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Look w:val="04A0"/>
      </w:tblPr>
      <w:tblGrid>
        <w:gridCol w:w="9854"/>
      </w:tblGrid>
      <w:tr w:rsidR="00843A14" w:rsidRPr="002B2D83" w:rsidTr="00B31F10">
        <w:trPr>
          <w:cantSplit/>
          <w:trHeight w:hRule="exact" w:val="425"/>
        </w:trPr>
        <w:tc>
          <w:tcPr>
            <w:tcW w:w="5000" w:type="pct"/>
          </w:tcPr>
          <w:p w:rsidR="00843A14" w:rsidRPr="002B2D83" w:rsidRDefault="00843A14" w:rsidP="00B31F10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  <w:r w:rsidRPr="002B2D83">
              <w:rPr>
                <w:rFonts w:eastAsia="Calibri" w:hint="cs"/>
                <w:rtl/>
              </w:rPr>
              <w:t>המכללה האקדמית כנרת</w:t>
            </w:r>
          </w:p>
        </w:tc>
      </w:tr>
      <w:tr w:rsidR="00843A14" w:rsidRPr="002B2D83" w:rsidTr="00B31F10">
        <w:trPr>
          <w:cantSplit/>
          <w:trHeight w:hRule="exact" w:val="425"/>
        </w:trPr>
        <w:tc>
          <w:tcPr>
            <w:tcW w:w="5000" w:type="pct"/>
          </w:tcPr>
          <w:p w:rsidR="00843A14" w:rsidRPr="002B2D83" w:rsidRDefault="00843A14" w:rsidP="00B31F10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  <w:r w:rsidRPr="002B2D83">
              <w:rPr>
                <w:rFonts w:eastAsia="Calibri" w:hint="cs"/>
                <w:sz w:val="28"/>
                <w:szCs w:val="28"/>
                <w:rtl/>
              </w:rPr>
              <w:t>בית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הספר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להנדסה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ע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>"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ש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אחי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רכוב</w:t>
            </w:r>
          </w:p>
        </w:tc>
      </w:tr>
      <w:tr w:rsidR="00843A14" w:rsidRPr="002B2D83" w:rsidTr="00B31F10">
        <w:trPr>
          <w:cantSplit/>
          <w:trHeight w:hRule="exact" w:val="425"/>
        </w:trPr>
        <w:tc>
          <w:tcPr>
            <w:tcW w:w="5000" w:type="pct"/>
          </w:tcPr>
          <w:p w:rsidR="00843A14" w:rsidRPr="002B2D83" w:rsidRDefault="00843A14" w:rsidP="00B31F10">
            <w:pPr>
              <w:pStyle w:val="PSprojectfrontpage"/>
              <w:rPr>
                <w:rFonts w:ascii="David" w:eastAsia="Calibri"/>
                <w:sz w:val="36"/>
                <w:szCs w:val="36"/>
                <w:rtl/>
                <w:lang w:bidi="en-US"/>
              </w:rPr>
            </w:pPr>
            <w:r w:rsidRPr="002B2D83">
              <w:rPr>
                <w:rFonts w:eastAsia="Calibri" w:hint="cs"/>
                <w:sz w:val="36"/>
                <w:szCs w:val="36"/>
                <w:rtl/>
              </w:rPr>
              <w:t>המחלקה להנדסת חשמל ואלקטרוניקה</w:t>
            </w:r>
          </w:p>
        </w:tc>
      </w:tr>
      <w:tr w:rsidR="00843A14" w:rsidRPr="002B2D83" w:rsidTr="00B31F10">
        <w:trPr>
          <w:cantSplit/>
          <w:trHeight w:hRule="exact" w:val="425"/>
        </w:trPr>
        <w:tc>
          <w:tcPr>
            <w:tcW w:w="5000" w:type="pct"/>
          </w:tcPr>
          <w:p w:rsidR="00843A14" w:rsidRPr="002B2D83" w:rsidRDefault="00843A14" w:rsidP="00B31F10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</w:p>
        </w:tc>
      </w:tr>
      <w:tr w:rsidR="00843A14" w:rsidRPr="002B2D83" w:rsidTr="00B31F10">
        <w:trPr>
          <w:cantSplit/>
          <w:trHeight w:hRule="exact" w:val="425"/>
        </w:trPr>
        <w:tc>
          <w:tcPr>
            <w:tcW w:w="5000" w:type="pct"/>
          </w:tcPr>
          <w:p w:rsidR="00843A14" w:rsidRPr="002B2D83" w:rsidRDefault="00843A14" w:rsidP="00B31F10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</w:p>
        </w:tc>
      </w:tr>
      <w:tr w:rsidR="00843A14" w:rsidRPr="002B2D83" w:rsidTr="00B31F10">
        <w:trPr>
          <w:cantSplit/>
          <w:trHeight w:hRule="exact" w:val="425"/>
        </w:trPr>
        <w:tc>
          <w:tcPr>
            <w:tcW w:w="5000" w:type="pct"/>
          </w:tcPr>
          <w:p w:rsidR="00843A14" w:rsidRPr="002B2D83" w:rsidRDefault="00843A14" w:rsidP="00B31F10">
            <w:pPr>
              <w:pStyle w:val="PSprojectfrontpage"/>
              <w:rPr>
                <w:rFonts w:ascii="David" w:eastAsia="Calibri"/>
                <w:sz w:val="36"/>
                <w:szCs w:val="36"/>
                <w:rtl/>
                <w:lang w:bidi="en-US"/>
              </w:rPr>
            </w:pPr>
            <w:r w:rsidRPr="002B2D83">
              <w:rPr>
                <w:rFonts w:eastAsia="Calibri" w:hint="cs"/>
                <w:sz w:val="36"/>
                <w:szCs w:val="36"/>
                <w:rtl/>
              </w:rPr>
              <w:t>פרויקט במערכות הספק</w:t>
            </w:r>
          </w:p>
          <w:p w:rsidR="00843A14" w:rsidRPr="002B2D83" w:rsidRDefault="00843A14" w:rsidP="00B31F10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</w:p>
        </w:tc>
      </w:tr>
      <w:tr w:rsidR="00843A14" w:rsidRPr="002B2D83" w:rsidTr="00B31F10">
        <w:trPr>
          <w:cantSplit/>
          <w:trHeight w:hRule="exact" w:val="425"/>
        </w:trPr>
        <w:tc>
          <w:tcPr>
            <w:tcW w:w="5000" w:type="pct"/>
          </w:tcPr>
          <w:p w:rsidR="00843A14" w:rsidRPr="002B2D83" w:rsidRDefault="00843A14" w:rsidP="00B31F10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>(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 xml:space="preserve">קורס מספר </w:t>
            </w:r>
            <w:r w:rsidRPr="002B2D83">
              <w:rPr>
                <w:rFonts w:eastAsia="Calibri"/>
                <w:sz w:val="24"/>
                <w:lang w:bidi="en-US"/>
              </w:rPr>
              <w:t>11-509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>)</w:t>
            </w:r>
          </w:p>
          <w:p w:rsidR="00843A14" w:rsidRPr="002B2D83" w:rsidRDefault="00843A14" w:rsidP="00B31F10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</w:p>
        </w:tc>
      </w:tr>
    </w:tbl>
    <w:p w:rsidR="000E1434" w:rsidRDefault="000E1434" w:rsidP="000E1434">
      <w:pPr>
        <w:bidi/>
        <w:spacing w:line="360" w:lineRule="auto"/>
        <w:jc w:val="center"/>
        <w:rPr>
          <w:sz w:val="28"/>
          <w:szCs w:val="28"/>
          <w:rtl/>
        </w:rPr>
      </w:pPr>
    </w:p>
    <w:p w:rsidR="000E1434" w:rsidRDefault="000E1434" w:rsidP="000E1434">
      <w:pPr>
        <w:bidi/>
        <w:spacing w:line="360" w:lineRule="auto"/>
        <w:jc w:val="center"/>
        <w:rPr>
          <w:sz w:val="28"/>
          <w:szCs w:val="28"/>
          <w:rtl/>
        </w:rPr>
      </w:pPr>
    </w:p>
    <w:p w:rsidR="001F005D" w:rsidRPr="001F005D" w:rsidRDefault="001F005D" w:rsidP="000E1434">
      <w:pPr>
        <w:bidi/>
        <w:spacing w:line="360" w:lineRule="auto"/>
        <w:jc w:val="center"/>
        <w:rPr>
          <w:sz w:val="28"/>
          <w:szCs w:val="28"/>
          <w:rtl/>
        </w:rPr>
      </w:pPr>
      <w:r w:rsidRPr="001F005D">
        <w:rPr>
          <w:rFonts w:hint="cs"/>
          <w:sz w:val="28"/>
          <w:szCs w:val="28"/>
          <w:rtl/>
        </w:rPr>
        <w:t>אבן דרך ראשונה – תוכנית עבודה ולוח הזמנים לביצועה</w:t>
      </w:r>
    </w:p>
    <w:p w:rsidR="001F005D" w:rsidRDefault="001F005D" w:rsidP="00A62B36">
      <w:pPr>
        <w:bidi/>
        <w:spacing w:line="360" w:lineRule="auto"/>
        <w:rPr>
          <w:rtl/>
        </w:rPr>
      </w:pPr>
    </w:p>
    <w:p w:rsidR="008A1973" w:rsidRDefault="0002097D" w:rsidP="0002097D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מצד אחד, </w:t>
      </w:r>
      <w:r w:rsidR="00C3004E">
        <w:rPr>
          <w:rFonts w:hint="cs"/>
          <w:rtl/>
        </w:rPr>
        <w:t xml:space="preserve">דוח </w:t>
      </w:r>
      <w:r w:rsidR="00035714">
        <w:rPr>
          <w:rFonts w:hint="cs"/>
          <w:rtl/>
        </w:rPr>
        <w:t xml:space="preserve">אבן הדרך הראשונה, בעבודת תכנון </w:t>
      </w:r>
      <w:r w:rsidR="00C3004E">
        <w:rPr>
          <w:rFonts w:hint="cs"/>
          <w:rtl/>
        </w:rPr>
        <w:t xml:space="preserve">מערכת </w:t>
      </w:r>
      <w:r w:rsidR="00035714">
        <w:rPr>
          <w:rFonts w:hint="cs"/>
          <w:rtl/>
        </w:rPr>
        <w:t>אספקת חשמל, ה</w:t>
      </w:r>
      <w:r w:rsidR="00C3004E">
        <w:rPr>
          <w:rFonts w:hint="cs"/>
          <w:rtl/>
        </w:rPr>
        <w:t>ו</w:t>
      </w:r>
      <w:r w:rsidR="00035714">
        <w:rPr>
          <w:rFonts w:hint="cs"/>
          <w:rtl/>
        </w:rPr>
        <w:t>א הגדרת מקורות אנרגיית החשמל ומקומם, ומצד שני</w:t>
      </w:r>
      <w:r>
        <w:rPr>
          <w:rFonts w:hint="cs"/>
          <w:rtl/>
        </w:rPr>
        <w:t>,</w:t>
      </w:r>
      <w:r w:rsidR="00EF2268">
        <w:rPr>
          <w:rFonts w:hint="cs"/>
          <w:rtl/>
        </w:rPr>
        <w:t xml:space="preserve"> אִ</w:t>
      </w:r>
      <w:r w:rsidR="00035714">
        <w:rPr>
          <w:rFonts w:hint="cs"/>
          <w:rtl/>
        </w:rPr>
        <w:t>פיון צריכת האנרגייה של צרכני החשמל (בשכונת מגורים או בניין משרדים) או מכשירי החשמל (מכונות) במפעל תעשייתי.</w:t>
      </w:r>
    </w:p>
    <w:p w:rsidR="001F005D" w:rsidRDefault="001F005D" w:rsidP="00A62B36">
      <w:pPr>
        <w:bidi/>
        <w:spacing w:line="360" w:lineRule="auto"/>
        <w:rPr>
          <w:rtl/>
        </w:rPr>
      </w:pPr>
    </w:p>
    <w:p w:rsidR="001F005D" w:rsidRDefault="001F005D" w:rsidP="00A62B36">
      <w:pPr>
        <w:bidi/>
        <w:spacing w:line="360" w:lineRule="auto"/>
        <w:rPr>
          <w:rtl/>
        </w:rPr>
      </w:pPr>
      <w:r>
        <w:rPr>
          <w:rFonts w:hint="cs"/>
          <w:rtl/>
        </w:rPr>
        <w:t>השרטוטים שי</w:t>
      </w:r>
      <w:r w:rsidR="008B3DAF">
        <w:rPr>
          <w:rFonts w:hint="cs"/>
          <w:rtl/>
        </w:rPr>
        <w:t>ש להציג בדוח אבן הדרך הראשונה:</w:t>
      </w:r>
    </w:p>
    <w:p w:rsidR="00A62B36" w:rsidRDefault="001F005D" w:rsidP="00A62B36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תוכנית </w:t>
      </w:r>
      <w:r w:rsidR="00A62B36">
        <w:rPr>
          <w:rFonts w:hint="cs"/>
          <w:rtl/>
        </w:rPr>
        <w:t>ה</w:t>
      </w:r>
      <w:r>
        <w:rPr>
          <w:rFonts w:hint="cs"/>
          <w:rtl/>
        </w:rPr>
        <w:t xml:space="preserve">שטח </w:t>
      </w:r>
      <w:r w:rsidR="00A62B36">
        <w:rPr>
          <w:rFonts w:hint="cs"/>
          <w:rtl/>
        </w:rPr>
        <w:t>ועליה מצוינים מקום מקורות האנרגייה; מקום צרכני החשמל (הבניינים שבשכונת מגורים) או המכונות שבמפעל תעשייתי.</w:t>
      </w:r>
    </w:p>
    <w:p w:rsidR="00A62B36" w:rsidRDefault="00A62B36" w:rsidP="00A62B36">
      <w:pPr>
        <w:bidi/>
        <w:spacing w:line="360" w:lineRule="auto"/>
        <w:rPr>
          <w:rtl/>
        </w:rPr>
      </w:pPr>
    </w:p>
    <w:p w:rsidR="00843A14" w:rsidRDefault="00A62B36" w:rsidP="00A62B36">
      <w:pPr>
        <w:bidi/>
        <w:spacing w:line="360" w:lineRule="auto"/>
        <w:rPr>
          <w:rtl/>
        </w:rPr>
      </w:pPr>
      <w:r>
        <w:rPr>
          <w:rFonts w:hint="cs"/>
          <w:rtl/>
        </w:rPr>
        <w:t>בדוח אבן הדרך הראשונה יש לתת את מאפייני צריכת האנרגייה של המתקנים העיקריים שבמערכת.</w:t>
      </w:r>
    </w:p>
    <w:p w:rsidR="00A62B36" w:rsidRDefault="00A62B36" w:rsidP="00843A14">
      <w:pPr>
        <w:bidi/>
        <w:spacing w:line="360" w:lineRule="auto"/>
        <w:rPr>
          <w:rtl/>
        </w:rPr>
      </w:pPr>
      <w:r>
        <w:rPr>
          <w:rFonts w:hint="cs"/>
          <w:rtl/>
        </w:rPr>
        <w:t>את הנתונים י</w:t>
      </w:r>
      <w:r w:rsidR="00843A14">
        <w:rPr>
          <w:rFonts w:hint="cs"/>
          <w:rtl/>
        </w:rPr>
        <w:t>ש לתת בטבלה ואין לערוך כל חישוב, פרט לאומדן גס של הספק מתקן התאורה.</w:t>
      </w:r>
    </w:p>
    <w:p w:rsidR="00A62B36" w:rsidRDefault="00A62B36" w:rsidP="00A62B36">
      <w:pPr>
        <w:bidi/>
        <w:spacing w:line="360" w:lineRule="auto"/>
        <w:rPr>
          <w:rtl/>
        </w:rPr>
      </w:pPr>
    </w:p>
    <w:p w:rsidR="00A62B36" w:rsidRPr="001F005D" w:rsidRDefault="00A62B36" w:rsidP="00503C64">
      <w:pPr>
        <w:bidi/>
        <w:spacing w:line="360" w:lineRule="auto"/>
        <w:jc w:val="center"/>
        <w:rPr>
          <w:sz w:val="28"/>
          <w:szCs w:val="28"/>
          <w:rtl/>
        </w:rPr>
      </w:pPr>
      <w:r w:rsidRPr="001F005D">
        <w:rPr>
          <w:rFonts w:hint="cs"/>
          <w:sz w:val="28"/>
          <w:szCs w:val="28"/>
          <w:rtl/>
        </w:rPr>
        <w:t xml:space="preserve">אבן דרך </w:t>
      </w:r>
      <w:r>
        <w:rPr>
          <w:rFonts w:hint="cs"/>
          <w:sz w:val="28"/>
          <w:szCs w:val="28"/>
          <w:rtl/>
        </w:rPr>
        <w:t>שנייה</w:t>
      </w:r>
      <w:r w:rsidR="00503C64">
        <w:rPr>
          <w:rFonts w:hint="cs"/>
          <w:sz w:val="28"/>
          <w:szCs w:val="28"/>
          <w:rtl/>
        </w:rPr>
        <w:t xml:space="preserve"> </w:t>
      </w:r>
      <w:r w:rsidRPr="001F005D">
        <w:rPr>
          <w:rFonts w:hint="cs"/>
          <w:sz w:val="28"/>
          <w:szCs w:val="28"/>
          <w:rtl/>
        </w:rPr>
        <w:t xml:space="preserve">– </w:t>
      </w:r>
      <w:r>
        <w:rPr>
          <w:rFonts w:hint="cs"/>
          <w:sz w:val="28"/>
          <w:szCs w:val="28"/>
          <w:rtl/>
        </w:rPr>
        <w:t>דוח ביניים</w:t>
      </w:r>
    </w:p>
    <w:p w:rsidR="008B3DAF" w:rsidRDefault="008B3DAF" w:rsidP="00A62B36">
      <w:pPr>
        <w:bidi/>
        <w:spacing w:line="360" w:lineRule="auto"/>
        <w:rPr>
          <w:rtl/>
        </w:rPr>
      </w:pPr>
    </w:p>
    <w:p w:rsidR="00A62B36" w:rsidRDefault="00503C64" w:rsidP="008B3DAF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דוח אבן הדרך השנייה </w:t>
      </w:r>
      <w:r w:rsidR="008B3DAF">
        <w:rPr>
          <w:rFonts w:hint="cs"/>
          <w:rtl/>
        </w:rPr>
        <w:t>הוא תיאור</w:t>
      </w:r>
      <w:r>
        <w:rPr>
          <w:rFonts w:hint="cs"/>
          <w:rtl/>
        </w:rPr>
        <w:t xml:space="preserve"> שלד מערכת אספקת החשמל</w:t>
      </w:r>
      <w:r w:rsidR="0002097D">
        <w:rPr>
          <w:rFonts w:hint="cs"/>
          <w:rtl/>
        </w:rPr>
        <w:t xml:space="preserve"> המחברת בין שתי הצדדים שהוגדרו בדוח אבן הדרך הראשונה</w:t>
      </w:r>
      <w:r w:rsidR="008B3DAF">
        <w:rPr>
          <w:rFonts w:hint="cs"/>
          <w:rtl/>
        </w:rPr>
        <w:t>: מה מסלולי זרימת האנרגייה מהמקורות אל המכונות במפעל או דירות הצרכנים בבנייני מגורים או בנייני משרדים.</w:t>
      </w:r>
    </w:p>
    <w:p w:rsidR="00BD6354" w:rsidRDefault="00BD6354" w:rsidP="00BD6354">
      <w:pPr>
        <w:bidi/>
        <w:spacing w:line="360" w:lineRule="auto"/>
        <w:rPr>
          <w:rtl/>
        </w:rPr>
      </w:pPr>
    </w:p>
    <w:p w:rsidR="0002097D" w:rsidRDefault="0002097D" w:rsidP="0002097D">
      <w:pPr>
        <w:bidi/>
        <w:spacing w:line="360" w:lineRule="auto"/>
        <w:rPr>
          <w:rtl/>
        </w:rPr>
      </w:pPr>
      <w:r>
        <w:rPr>
          <w:rFonts w:hint="cs"/>
          <w:rtl/>
        </w:rPr>
        <w:t>החישובים שיש להציג בדוח אבן הדרך השנייה:</w:t>
      </w:r>
    </w:p>
    <w:p w:rsidR="0002097D" w:rsidRDefault="0002097D" w:rsidP="0002097D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אומדן מספר השנאים הדרושים; </w:t>
      </w:r>
    </w:p>
    <w:p w:rsidR="0002097D" w:rsidRDefault="0002097D" w:rsidP="0002097D">
      <w:pPr>
        <w:bidi/>
        <w:spacing w:line="360" w:lineRule="auto"/>
        <w:rPr>
          <w:rtl/>
        </w:rPr>
      </w:pPr>
      <w:r>
        <w:rPr>
          <w:rFonts w:hint="cs"/>
          <w:rtl/>
        </w:rPr>
        <w:t>הספק מקורות האנרגייה שהוגדרו בדוח אבן הדרך הראשונה.</w:t>
      </w:r>
    </w:p>
    <w:p w:rsidR="0002097D" w:rsidRDefault="0002097D" w:rsidP="0002097D">
      <w:pPr>
        <w:bidi/>
        <w:spacing w:line="360" w:lineRule="auto"/>
        <w:rPr>
          <w:rtl/>
        </w:rPr>
      </w:pPr>
    </w:p>
    <w:p w:rsidR="008B3DAF" w:rsidRDefault="008B3DAF" w:rsidP="008B3DAF">
      <w:pPr>
        <w:bidi/>
        <w:spacing w:line="360" w:lineRule="auto"/>
        <w:rPr>
          <w:rtl/>
        </w:rPr>
      </w:pPr>
      <w:r>
        <w:rPr>
          <w:rFonts w:hint="cs"/>
          <w:rtl/>
        </w:rPr>
        <w:t>השרטוטים שיש להציג בדוח אבן הדרך השנייה:</w:t>
      </w:r>
    </w:p>
    <w:p w:rsidR="009C25BF" w:rsidRDefault="001F005D" w:rsidP="0002097D">
      <w:pPr>
        <w:bidi/>
        <w:spacing w:line="360" w:lineRule="auto"/>
        <w:rPr>
          <w:rtl/>
        </w:rPr>
      </w:pPr>
      <w:r>
        <w:rPr>
          <w:rFonts w:hint="cs"/>
          <w:rtl/>
        </w:rPr>
        <w:t>תרשים הזנות חשמל במתקן בכל שיטת אספקה</w:t>
      </w:r>
      <w:r w:rsidR="009C25BF">
        <w:rPr>
          <w:rFonts w:hint="cs"/>
          <w:rtl/>
        </w:rPr>
        <w:t xml:space="preserve"> במתח-גבוה ובמתח נמוך</w:t>
      </w:r>
    </w:p>
    <w:p w:rsidR="001F005D" w:rsidRDefault="008B3DAF" w:rsidP="00BD6354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מקום </w:t>
      </w:r>
      <w:r w:rsidR="00BD6354">
        <w:rPr>
          <w:rFonts w:hint="cs"/>
          <w:rtl/>
        </w:rPr>
        <w:t xml:space="preserve">תחנות השנאה ומקום </w:t>
      </w:r>
      <w:r w:rsidR="009C25BF">
        <w:rPr>
          <w:rFonts w:hint="cs"/>
          <w:rtl/>
        </w:rPr>
        <w:t>וארונות החשמל הראשיים בכל שיטת אספקה.</w:t>
      </w:r>
    </w:p>
    <w:p w:rsidR="00383C0A" w:rsidRDefault="00383C0A" w:rsidP="00383C0A">
      <w:pPr>
        <w:bidi/>
        <w:spacing w:line="360" w:lineRule="auto"/>
        <w:rPr>
          <w:rtl/>
        </w:rPr>
      </w:pPr>
    </w:p>
    <w:p w:rsidR="00035714" w:rsidRDefault="00035714" w:rsidP="00A62B36">
      <w:pPr>
        <w:bidi/>
        <w:spacing w:line="360" w:lineRule="auto"/>
        <w:rPr>
          <w:rtl/>
        </w:rPr>
      </w:pPr>
    </w:p>
    <w:p w:rsidR="008B3DAF" w:rsidRPr="001F005D" w:rsidRDefault="00843A14" w:rsidP="008B3DAF">
      <w:pPr>
        <w:bidi/>
        <w:spacing w:line="360" w:lineRule="auto"/>
        <w:jc w:val="center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  <w:r w:rsidR="008B3DAF" w:rsidRPr="001F005D">
        <w:rPr>
          <w:rFonts w:hint="cs"/>
          <w:sz w:val="28"/>
          <w:szCs w:val="28"/>
          <w:rtl/>
        </w:rPr>
        <w:lastRenderedPageBreak/>
        <w:t xml:space="preserve">אבן דרך </w:t>
      </w:r>
      <w:r w:rsidR="008B3DAF">
        <w:rPr>
          <w:rFonts w:hint="cs"/>
          <w:sz w:val="28"/>
          <w:szCs w:val="28"/>
          <w:rtl/>
        </w:rPr>
        <w:t xml:space="preserve">שלישית </w:t>
      </w:r>
      <w:r w:rsidR="008B3DAF" w:rsidRPr="001F005D">
        <w:rPr>
          <w:rFonts w:hint="cs"/>
          <w:sz w:val="28"/>
          <w:szCs w:val="28"/>
          <w:rtl/>
        </w:rPr>
        <w:t xml:space="preserve">– </w:t>
      </w:r>
      <w:r w:rsidR="008B3DAF">
        <w:rPr>
          <w:rFonts w:hint="cs"/>
          <w:sz w:val="28"/>
          <w:szCs w:val="28"/>
          <w:rtl/>
        </w:rPr>
        <w:t>דוח מסכם</w:t>
      </w:r>
    </w:p>
    <w:p w:rsidR="00843A14" w:rsidRDefault="00843A14" w:rsidP="00F67F33">
      <w:pPr>
        <w:bidi/>
        <w:spacing w:line="360" w:lineRule="auto"/>
        <w:rPr>
          <w:rtl/>
        </w:rPr>
      </w:pPr>
    </w:p>
    <w:p w:rsidR="00F67F33" w:rsidRDefault="00BD6354" w:rsidP="00843A14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הדוח המסכם מציג את מערכת אספקת חשמל לפרטיה על פי השלד </w:t>
      </w:r>
      <w:r w:rsidR="00F67F33">
        <w:rPr>
          <w:rFonts w:hint="cs"/>
          <w:rtl/>
        </w:rPr>
        <w:t>שתואר באבן הדרך השנייה.</w:t>
      </w:r>
    </w:p>
    <w:p w:rsidR="00BD6354" w:rsidRDefault="00F67F33" w:rsidP="00EF2268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בדוח חייבת להיות התייחסות לכל אחת מתקנות החשמל על פי חוק החשמל, לדרישות אמות המידה של רשות החשמל, </w:t>
      </w:r>
      <w:r w:rsidR="00843A14">
        <w:rPr>
          <w:rFonts w:hint="cs"/>
          <w:rtl/>
        </w:rPr>
        <w:t>ל</w:t>
      </w:r>
      <w:r>
        <w:rPr>
          <w:rFonts w:hint="cs"/>
          <w:rtl/>
        </w:rPr>
        <w:t>תקנים הבי</w:t>
      </w:r>
      <w:r w:rsidR="00EF2268">
        <w:rPr>
          <w:rFonts w:hint="cs"/>
          <w:rtl/>
        </w:rPr>
        <w:t>ן-</w:t>
      </w:r>
      <w:r>
        <w:rPr>
          <w:rFonts w:hint="cs"/>
          <w:rtl/>
        </w:rPr>
        <w:t>לאומי</w:t>
      </w:r>
      <w:r w:rsidR="00EF2268">
        <w:rPr>
          <w:rFonts w:hint="cs"/>
          <w:rtl/>
        </w:rPr>
        <w:t>י</w:t>
      </w:r>
      <w:r>
        <w:rPr>
          <w:rFonts w:hint="cs"/>
          <w:rtl/>
        </w:rPr>
        <w:t>ם</w:t>
      </w:r>
      <w:r w:rsidR="00843A14">
        <w:rPr>
          <w:rFonts w:hint="cs"/>
          <w:rtl/>
        </w:rPr>
        <w:t>, להוראות טכניות של ספק החשמל (חברת החשמל לישראל, בע"מ)</w:t>
      </w:r>
      <w:r w:rsidR="0017054A">
        <w:rPr>
          <w:rFonts w:hint="cs"/>
          <w:rtl/>
        </w:rPr>
        <w:t>, מדרג הגנה מפגיעת זרם-יתר ומדרג הגנה מפגיעות מתח-יתר.</w:t>
      </w:r>
    </w:p>
    <w:p w:rsidR="00843A14" w:rsidRDefault="00843A14" w:rsidP="00F67F33">
      <w:pPr>
        <w:bidi/>
        <w:spacing w:line="360" w:lineRule="auto"/>
        <w:rPr>
          <w:rtl/>
        </w:rPr>
      </w:pPr>
    </w:p>
    <w:p w:rsidR="00F67F33" w:rsidRDefault="00F67F33" w:rsidP="00843A14">
      <w:pPr>
        <w:bidi/>
        <w:spacing w:line="360" w:lineRule="auto"/>
        <w:rPr>
          <w:rtl/>
        </w:rPr>
      </w:pPr>
      <w:r>
        <w:rPr>
          <w:rFonts w:hint="cs"/>
          <w:rtl/>
        </w:rPr>
        <w:t>הדוח המסכם אינו סיכום תרגיל מקיף שבו נדרש להציג חישובים מפורטים. המקום המתאים  להציג את החישובים (לא חובה) הוא נספח לדוח, ולא גוף הדוח.</w:t>
      </w:r>
    </w:p>
    <w:p w:rsidR="000E1434" w:rsidRDefault="000E1434" w:rsidP="00F67F33">
      <w:pPr>
        <w:bidi/>
        <w:spacing w:line="360" w:lineRule="auto"/>
        <w:rPr>
          <w:rtl/>
        </w:rPr>
      </w:pPr>
    </w:p>
    <w:p w:rsidR="00F67F33" w:rsidRDefault="00F67F33" w:rsidP="000E1434">
      <w:pPr>
        <w:bidi/>
        <w:spacing w:line="360" w:lineRule="auto"/>
        <w:rPr>
          <w:rtl/>
        </w:rPr>
      </w:pPr>
      <w:r>
        <w:rPr>
          <w:rFonts w:hint="cs"/>
          <w:rtl/>
        </w:rPr>
        <w:t>חישוב תאורה</w:t>
      </w:r>
      <w:r w:rsidR="000E1434">
        <w:rPr>
          <w:rFonts w:hint="cs"/>
          <w:rtl/>
        </w:rPr>
        <w:t>, בין ידני בין בתוכנה, נועד לתת אומדן על הספק מתקן התאורה בלבד. ולכן אין מקומו בדוח כלל.</w:t>
      </w:r>
    </w:p>
    <w:p w:rsidR="0017054A" w:rsidRDefault="0017054A" w:rsidP="0017054A">
      <w:pPr>
        <w:bidi/>
        <w:spacing w:line="360" w:lineRule="auto"/>
        <w:rPr>
          <w:rtl/>
        </w:rPr>
      </w:pPr>
    </w:p>
    <w:p w:rsidR="000E1434" w:rsidRDefault="000E1434" w:rsidP="0017054A">
      <w:pPr>
        <w:bidi/>
        <w:spacing w:line="360" w:lineRule="auto"/>
        <w:rPr>
          <w:rtl/>
        </w:rPr>
      </w:pPr>
      <w:r>
        <w:rPr>
          <w:rFonts w:hint="cs"/>
          <w:rtl/>
        </w:rPr>
        <w:t>חישוב כוחות אלקטרודינ</w:t>
      </w:r>
      <w:r w:rsidR="00843A14">
        <w:rPr>
          <w:rFonts w:hint="cs"/>
          <w:rtl/>
        </w:rPr>
        <w:t>מיים בארונות חשמל הוא לצורך תכנון מכני</w:t>
      </w:r>
      <w:r w:rsidR="00D77649">
        <w:rPr>
          <w:rFonts w:hint="cs"/>
          <w:rtl/>
        </w:rPr>
        <w:t xml:space="preserve"> של הארון</w:t>
      </w:r>
      <w:r w:rsidR="0017054A">
        <w:rPr>
          <w:rFonts w:hint="cs"/>
          <w:rtl/>
        </w:rPr>
        <w:t>. אם העבודה אינה עוסקת בסידור ציוד המיתוג החשמלי בארון החשמל, אין להתייחס לנושא זה כלל.</w:t>
      </w:r>
    </w:p>
    <w:p w:rsidR="00BD6354" w:rsidRDefault="00BD6354" w:rsidP="00BD6354">
      <w:pPr>
        <w:bidi/>
        <w:spacing w:line="360" w:lineRule="auto"/>
        <w:rPr>
          <w:rtl/>
        </w:rPr>
      </w:pPr>
    </w:p>
    <w:p w:rsidR="00BD6354" w:rsidRDefault="0017054A" w:rsidP="00BD6354">
      <w:pPr>
        <w:bidi/>
        <w:spacing w:line="360" w:lineRule="auto"/>
        <w:rPr>
          <w:rtl/>
        </w:rPr>
      </w:pPr>
      <w:r>
        <w:rPr>
          <w:rFonts w:hint="cs"/>
          <w:rtl/>
        </w:rPr>
        <w:t>השרטוטים שיש להציג בדוח אבן הדרך השלישית:</w:t>
      </w:r>
    </w:p>
    <w:p w:rsidR="008B3DAF" w:rsidRDefault="008B3DAF" w:rsidP="0017054A">
      <w:pPr>
        <w:bidi/>
        <w:spacing w:line="360" w:lineRule="auto"/>
        <w:rPr>
          <w:rtl/>
        </w:rPr>
      </w:pPr>
      <w:r>
        <w:rPr>
          <w:rFonts w:hint="cs"/>
          <w:rtl/>
        </w:rPr>
        <w:t>תרשים חד-קווי ומפושט של לוח החשמל הראשי לכל שיטת אספקה</w:t>
      </w:r>
      <w:r w:rsidR="0017054A">
        <w:rPr>
          <w:rFonts w:hint="cs"/>
          <w:rtl/>
        </w:rPr>
        <w:t>;</w:t>
      </w:r>
    </w:p>
    <w:p w:rsidR="0017054A" w:rsidRDefault="0017054A" w:rsidP="0017054A">
      <w:pPr>
        <w:bidi/>
        <w:spacing w:line="360" w:lineRule="auto"/>
        <w:rPr>
          <w:rtl/>
        </w:rPr>
      </w:pPr>
      <w:r>
        <w:rPr>
          <w:rFonts w:hint="cs"/>
          <w:rtl/>
        </w:rPr>
        <w:t>תרשים חד-קווי ומפושט של לוחות המשנה;</w:t>
      </w:r>
    </w:p>
    <w:p w:rsidR="0017054A" w:rsidRDefault="0017054A" w:rsidP="0017054A">
      <w:pPr>
        <w:bidi/>
        <w:spacing w:line="360" w:lineRule="auto"/>
        <w:rPr>
          <w:rtl/>
        </w:rPr>
      </w:pPr>
      <w:r>
        <w:rPr>
          <w:rFonts w:hint="cs"/>
          <w:rtl/>
        </w:rPr>
        <w:t>תוואי קווי ההזנה;</w:t>
      </w:r>
    </w:p>
    <w:p w:rsidR="0017054A" w:rsidRDefault="0017054A" w:rsidP="0017054A">
      <w:pPr>
        <w:bidi/>
        <w:spacing w:line="360" w:lineRule="auto"/>
        <w:rPr>
          <w:rtl/>
        </w:rPr>
      </w:pPr>
      <w:r>
        <w:rPr>
          <w:rFonts w:hint="cs"/>
          <w:rtl/>
        </w:rPr>
        <w:t>תוכנית הארקה;</w:t>
      </w:r>
    </w:p>
    <w:p w:rsidR="0017054A" w:rsidRDefault="0017054A" w:rsidP="00EF2268">
      <w:pPr>
        <w:bidi/>
        <w:spacing w:line="360" w:lineRule="auto"/>
        <w:rPr>
          <w:rtl/>
        </w:rPr>
      </w:pPr>
      <w:r>
        <w:rPr>
          <w:rFonts w:hint="cs"/>
          <w:rtl/>
        </w:rPr>
        <w:t>חיווט מערכות הפיקוד והבקרה: ויסות הספק האנרגייה ההיגבית (שיפור מקדם הספק ); בקר החלפת מקורות אנרגייה (גנרטור וספק החשמל).</w:t>
      </w:r>
    </w:p>
    <w:p w:rsidR="0017054A" w:rsidRDefault="0017054A" w:rsidP="0017054A">
      <w:pPr>
        <w:bidi/>
        <w:spacing w:line="360" w:lineRule="auto"/>
        <w:rPr>
          <w:rtl/>
        </w:rPr>
      </w:pPr>
    </w:p>
    <w:p w:rsidR="00035714" w:rsidRPr="008A1973" w:rsidRDefault="00035714" w:rsidP="008B3DAF">
      <w:pPr>
        <w:bidi/>
        <w:spacing w:line="360" w:lineRule="auto"/>
        <w:rPr>
          <w:rtl/>
        </w:rPr>
      </w:pPr>
    </w:p>
    <w:sectPr w:rsidR="00035714" w:rsidRPr="008A1973" w:rsidSect="00B37101">
      <w:pgSz w:w="11906" w:h="16838" w:code="9"/>
      <w:pgMar w:top="1134" w:right="1134" w:bottom="1134" w:left="1134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attachedTemplate r:id="rId1"/>
  <w:stylePaneFormatFilter w:val="1008"/>
  <w:doNotTrackMoves/>
  <w:defaultTabStop w:val="284"/>
  <w:drawingGridHorizontalSpacing w:val="11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714"/>
    <w:rsid w:val="0002097D"/>
    <w:rsid w:val="00035714"/>
    <w:rsid w:val="000E1434"/>
    <w:rsid w:val="0017054A"/>
    <w:rsid w:val="001E285B"/>
    <w:rsid w:val="001F005D"/>
    <w:rsid w:val="00383C0A"/>
    <w:rsid w:val="00503C64"/>
    <w:rsid w:val="00695391"/>
    <w:rsid w:val="007D38A2"/>
    <w:rsid w:val="00843A14"/>
    <w:rsid w:val="008A1973"/>
    <w:rsid w:val="008B3DAF"/>
    <w:rsid w:val="009C25BF"/>
    <w:rsid w:val="00A62B36"/>
    <w:rsid w:val="00B37101"/>
    <w:rsid w:val="00BD6354"/>
    <w:rsid w:val="00C3004E"/>
    <w:rsid w:val="00D42810"/>
    <w:rsid w:val="00D77649"/>
    <w:rsid w:val="00EE3C6C"/>
    <w:rsid w:val="00EF2268"/>
    <w:rsid w:val="00F6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73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A1973"/>
    <w:rPr>
      <w:sz w:val="22"/>
      <w:szCs w:val="24"/>
    </w:rPr>
  </w:style>
  <w:style w:type="paragraph" w:customStyle="1" w:styleId="PSprojectfrontpage">
    <w:name w:val="PS project front page"/>
    <w:basedOn w:val="Normal"/>
    <w:link w:val="PSprojectfrontpageChar"/>
    <w:qFormat/>
    <w:rsid w:val="00843A14"/>
    <w:pPr>
      <w:bidi/>
      <w:spacing w:line="276" w:lineRule="auto"/>
      <w:jc w:val="center"/>
    </w:pPr>
    <w:rPr>
      <w:sz w:val="40"/>
      <w:szCs w:val="40"/>
    </w:rPr>
  </w:style>
  <w:style w:type="character" w:customStyle="1" w:styleId="PSprojectfrontpageChar">
    <w:name w:val="PS project front page Char"/>
    <w:basedOn w:val="DefaultParagraphFont"/>
    <w:link w:val="PSprojectfrontpage"/>
    <w:rsid w:val="00843A14"/>
    <w:rPr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177</TotalTime>
  <Pages>2</Pages>
  <Words>378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Lotan Engineering Ltd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Izraeli</dc:creator>
  <cp:lastModifiedBy>Isaac Izraeli</cp:lastModifiedBy>
  <cp:revision>9</cp:revision>
  <cp:lastPrinted>1601-01-01T00:00:00Z</cp:lastPrinted>
  <dcterms:created xsi:type="dcterms:W3CDTF">2019-06-11T05:08:00Z</dcterms:created>
  <dcterms:modified xsi:type="dcterms:W3CDTF">2019-06-16T09:08:00Z</dcterms:modified>
</cp:coreProperties>
</file>